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03"/>
        <w:gridCol w:w="179"/>
        <w:gridCol w:w="2111"/>
        <w:gridCol w:w="457"/>
        <w:gridCol w:w="1571"/>
        <w:gridCol w:w="792"/>
        <w:gridCol w:w="853"/>
        <w:gridCol w:w="1429"/>
      </w:tblGrid>
      <w:tr w:rsidR="00C06CEB" w:rsidRPr="009F3D4D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Unità Di Apprendimento N. 2     </w:t>
            </w:r>
            <w:proofErr w:type="gram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  “</w:t>
            </w:r>
            <w:proofErr w:type="spellStart"/>
            <w:proofErr w:type="gram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Around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town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! </w:t>
            </w: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9F3D4D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Collegamenti Interdisciplinar</w:t>
            </w:r>
            <w:r w:rsidR="009F3D4D">
              <w:rPr>
                <w:rFonts w:ascii="Times New Roman" w:hAnsi="Times New Roman"/>
                <w:sz w:val="28"/>
                <w:szCs w:val="28"/>
              </w:rPr>
              <w:t>i: Italiano – Cittadinanza</w:t>
            </w:r>
          </w:p>
          <w:p w:rsidR="00C06CEB" w:rsidRPr="009F3D4D" w:rsidRDefault="002016A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9F3D4D">
              <w:rPr>
                <w:rFonts w:ascii="Times New Roman" w:hAnsi="Times New Roman"/>
                <w:sz w:val="28"/>
                <w:szCs w:val="28"/>
              </w:rPr>
              <w:t xml:space="preserve">Secondaria classi 2° </w:t>
            </w:r>
          </w:p>
          <w:p w:rsidR="00C06CEB" w:rsidRPr="009F3D4D" w:rsidRDefault="009F3D4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Tempo Di Svolgimento: N</w:t>
            </w:r>
            <w:r w:rsidR="002016A1" w:rsidRPr="009F3D4D">
              <w:rPr>
                <w:rFonts w:ascii="Times New Roman" w:hAnsi="Times New Roman"/>
                <w:sz w:val="28"/>
                <w:szCs w:val="28"/>
              </w:rPr>
              <w:t>ovembre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L’alunno </w:t>
            </w:r>
            <w:proofErr w:type="gramStart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comprende  i</w:t>
            </w:r>
            <w:proofErr w:type="gramEnd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punti essenziali di messaggi in lingua standard su argomenti familiari o di studio che affronta normalmente a scuola e nel tempo libero</w:t>
            </w:r>
          </w:p>
          <w:p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:rsidR="00C06CEB" w:rsidRPr="009F3D4D" w:rsidRDefault="002016A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Legge </w:t>
            </w:r>
            <w:proofErr w:type="gramStart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semplici  testi</w:t>
            </w:r>
            <w:proofErr w:type="gramEnd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 e ne coglie  informazioni globali e specifiche</w:t>
            </w:r>
          </w:p>
          <w:p w:rsidR="00C06CEB" w:rsidRPr="009F3D4D" w:rsidRDefault="00C06CE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:rsidR="00C06CEB" w:rsidRPr="009F3D4D" w:rsidRDefault="00C06CEB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C06CEB" w:rsidRPr="009F3D4D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:rsidR="00C06CEB" w:rsidRPr="009F3D4D" w:rsidRDefault="002016A1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:rsidR="00C06CEB" w:rsidRPr="009F3D4D" w:rsidRDefault="00C06CEB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Lessico</w:t>
            </w:r>
          </w:p>
          <w:p w:rsidR="00C06CEB" w:rsidRPr="009F3D4D" w:rsidRDefault="00AD27C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Places</w:t>
            </w:r>
            <w:proofErr w:type="spellEnd"/>
          </w:p>
          <w:p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:rsid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Pronomi </w:t>
            </w:r>
            <w:proofErr w:type="spellStart"/>
            <w:r>
              <w:rPr>
                <w:color w:val="000000"/>
                <w:sz w:val="28"/>
                <w:szCs w:val="28"/>
              </w:rPr>
              <w:t>possesssivi</w:t>
            </w:r>
            <w:proofErr w:type="spellEnd"/>
          </w:p>
          <w:p w:rsidR="00AD27C3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Whose</w:t>
            </w:r>
            <w:proofErr w:type="spellEnd"/>
            <w:r>
              <w:rPr>
                <w:color w:val="000000"/>
                <w:sz w:val="28"/>
                <w:szCs w:val="28"/>
              </w:rPr>
              <w:t>….</w:t>
            </w:r>
            <w:proofErr w:type="gramEnd"/>
            <w:r>
              <w:rPr>
                <w:color w:val="000000"/>
                <w:sz w:val="28"/>
                <w:szCs w:val="28"/>
              </w:rPr>
              <w:t>.?</w:t>
            </w:r>
          </w:p>
          <w:p w:rsidR="00C06CEB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</w:t>
            </w:r>
            <w:r w:rsidR="002016A1" w:rsidRPr="00AD27C3">
              <w:rPr>
                <w:color w:val="000000"/>
                <w:sz w:val="28"/>
                <w:szCs w:val="28"/>
              </w:rPr>
              <w:t>: forma affermativa</w:t>
            </w:r>
          </w:p>
          <w:p w:rsidR="00C06CEB" w:rsidRPr="00AD27C3" w:rsidRDefault="002016A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D27C3">
              <w:rPr>
                <w:color w:val="000000"/>
                <w:sz w:val="28"/>
                <w:szCs w:val="28"/>
              </w:rPr>
              <w:t>Past</w:t>
            </w:r>
            <w:proofErr w:type="spellEnd"/>
            <w:r w:rsidRPr="00AD27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D27C3" w:rsidRPr="00AD27C3">
              <w:rPr>
                <w:color w:val="000000"/>
                <w:sz w:val="28"/>
                <w:szCs w:val="28"/>
              </w:rPr>
              <w:t>simple</w:t>
            </w:r>
            <w:proofErr w:type="spellEnd"/>
            <w:r w:rsidR="00AD27C3" w:rsidRPr="00AD27C3">
              <w:rPr>
                <w:color w:val="000000"/>
                <w:sz w:val="28"/>
                <w:szCs w:val="28"/>
              </w:rPr>
              <w:t>: espressioni di tempo</w:t>
            </w:r>
          </w:p>
          <w:p w:rsidR="00C06CEB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negativa</w:t>
            </w:r>
          </w:p>
          <w:p w:rsidR="00BE5671" w:rsidRPr="00AD27C3" w:rsidRDefault="00BE567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interrogativa e risposte brevi</w:t>
            </w:r>
          </w:p>
          <w:p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:rsidR="00C06CEB" w:rsidRPr="009F3D4D" w:rsidRDefault="002016A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475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Chiedere e dare direzioni</w:t>
            </w:r>
          </w:p>
          <w:p w:rsidR="00C06CEB" w:rsidRPr="009F3D4D" w:rsidRDefault="00D475B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Listening</w:t>
            </w:r>
            <w:proofErr w:type="spellEnd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/</w:t>
            </w: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reading</w:t>
            </w:r>
            <w:proofErr w:type="spellEnd"/>
          </w:p>
          <w:p w:rsidR="00C06CEB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in cui si descrive il Queen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Elizabeth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Olympic Park</w:t>
            </w:r>
          </w:p>
          <w:p w:rsidR="007F6520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Comprendere un dialogo su una giornata al Queen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Elizabeth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Olympic Park</w:t>
            </w:r>
          </w:p>
          <w:p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Speaking</w:t>
            </w:r>
            <w:proofErr w:type="spellEnd"/>
          </w:p>
          <w:p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Parlare di un luogo pubblico che si è visitato di recente</w:t>
            </w:r>
          </w:p>
          <w:p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Writing</w:t>
            </w:r>
            <w:proofErr w:type="spellEnd"/>
          </w:p>
          <w:p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•Scrivere la recensione di un luogo nella propria zona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in presenza, in </w:t>
            </w:r>
            <w:bookmarkStart w:id="0" w:name="_GoBack"/>
            <w:bookmarkEnd w:id="0"/>
            <w:r w:rsidRPr="0099385D">
              <w:rPr>
                <w:rFonts w:eastAsia="Calibri"/>
                <w:bCs/>
                <w:sz w:val="28"/>
                <w:szCs w:val="28"/>
                <w:lang w:eastAsia="it-IT"/>
              </w:rPr>
              <w:t>DAD</w:t>
            </w: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in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blended</w:t>
            </w:r>
            <w:proofErr w:type="spellEnd"/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Cooperative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learning</w:t>
            </w:r>
            <w:proofErr w:type="spellEnd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peer</w:t>
            </w:r>
            <w:proofErr w:type="spellEnd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education</w:t>
            </w:r>
            <w:proofErr w:type="spellEnd"/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:rsidR="00C06CEB" w:rsidRPr="001B73AE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1B73AE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Approfondimento, recupero e potenziamento in DAD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:rsidR="00C06CEB" w:rsidRPr="009F3D4D" w:rsidRDefault="002016A1">
            <w:pPr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Scrivere la descrizione del proprio fine settimana</w:t>
            </w:r>
          </w:p>
          <w:p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:rsidR="00C06CEB" w:rsidRPr="009F3D4D" w:rsidRDefault="002016A1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C06CEB" w:rsidRPr="009F3D4D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Registro elettronico (ARGO), Classi virtuali (G-Suite),</w:t>
            </w:r>
            <w:r w:rsidRPr="009F3D4D">
              <w:rPr>
                <w:rFonts w:ascii="Times New Roman" w:hAnsi="Times New Roman"/>
                <w:bCs/>
                <w:sz w:val="28"/>
                <w:szCs w:val="28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73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Registro elettronico e/o altri strumenti Argo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lastRenderedPageBreak/>
              <w:t>- utilizzo giornaliero per la condivisione delle attività</w:t>
            </w:r>
          </w:p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mensile o a completamento di attività per quanto attiene la verifica e la valutazione, sia in presenza sia in </w:t>
            </w:r>
            <w:r w:rsidRPr="0099385D">
              <w:rPr>
                <w:rFonts w:ascii="Times New Roman" w:hAnsi="Times New Roman"/>
                <w:sz w:val="28"/>
                <w:szCs w:val="28"/>
              </w:rPr>
              <w:t>DAD</w:t>
            </w:r>
          </w:p>
        </w:tc>
      </w:tr>
      <w:tr w:rsidR="00C06CEB" w:rsidRPr="009F3D4D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06CEB" w:rsidRPr="009F3D4D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 </w:t>
            </w:r>
            <w:r w:rsidRPr="009F3D4D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9F3D4D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C06CEB" w:rsidRPr="009F3D4D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C06CEB" w:rsidRPr="009F3D4D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Modalità 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restituzione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degli elaborati corretti 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colloqui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in presenza e/o tramite MEET;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rispetto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dei tempi di consegna;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livello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di interazione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colloqui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e verifiche orali in presenza e/o in videoconferenza</w:t>
            </w:r>
            <w:r w:rsidRPr="009F3D4D">
              <w:rPr>
                <w:sz w:val="28"/>
                <w:szCs w:val="28"/>
                <w:lang w:eastAsia="it-IT"/>
              </w:rPr>
              <w:t>, con presenza almeno  di due o più studenti;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conversazioni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e materiale strutturato 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test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a tempo (domanda a risposta chiusa, aperta e multipla) </w:t>
            </w:r>
            <w:r w:rsidRPr="009F3D4D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verifiche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>, prove scritte e schede preordinate – strutturate- guidate</w:t>
            </w:r>
            <w:r w:rsidRPr="009F3D4D">
              <w:rPr>
                <w:sz w:val="28"/>
                <w:szCs w:val="28"/>
                <w:lang w:eastAsia="it-IT"/>
              </w:rPr>
              <w:t>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sz w:val="28"/>
                <w:szCs w:val="28"/>
                <w:lang w:eastAsia="it-IT"/>
              </w:rPr>
              <w:t>utilizzo</w:t>
            </w:r>
            <w:proofErr w:type="gramEnd"/>
            <w:r w:rsidRPr="009F3D4D">
              <w:rPr>
                <w:sz w:val="28"/>
                <w:szCs w:val="28"/>
                <w:lang w:eastAsia="it-IT"/>
              </w:rPr>
              <w:t xml:space="preserve"> di prove per classi parallele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rilevazione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della presenza e della efficace compartecipazione </w:t>
            </w:r>
            <w:r w:rsidRPr="009F3D4D">
              <w:rPr>
                <w:sz w:val="28"/>
                <w:szCs w:val="28"/>
                <w:lang w:eastAsia="it-IT"/>
              </w:rPr>
              <w:t>alle lezioni sia in presenza sia in DAD;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regolarità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e rispetto </w:t>
            </w:r>
            <w:r w:rsidRPr="009F3D4D">
              <w:rPr>
                <w:sz w:val="28"/>
                <w:szCs w:val="28"/>
                <w:lang w:eastAsia="it-IT"/>
              </w:rPr>
              <w:t>delle scadenze;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impegno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nell’elaborazione e nella rimessa degli elaborati</w:t>
            </w:r>
            <w:r w:rsidRPr="009F3D4D">
              <w:rPr>
                <w:sz w:val="28"/>
                <w:szCs w:val="28"/>
                <w:lang w:eastAsia="it-IT"/>
              </w:rPr>
              <w:t>.</w:t>
            </w:r>
          </w:p>
          <w:p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proofErr w:type="gramStart"/>
            <w:r w:rsidRPr="009F3D4D">
              <w:rPr>
                <w:bCs/>
                <w:sz w:val="28"/>
                <w:szCs w:val="28"/>
                <w:lang w:eastAsia="it-IT"/>
              </w:rPr>
              <w:t>osservazioni</w:t>
            </w:r>
            <w:proofErr w:type="gramEnd"/>
            <w:r w:rsidRPr="009F3D4D">
              <w:rPr>
                <w:bCs/>
                <w:sz w:val="28"/>
                <w:szCs w:val="28"/>
                <w:lang w:eastAsia="it-IT"/>
              </w:rPr>
              <w:t xml:space="preserve"> dell’insegnante.</w:t>
            </w:r>
          </w:p>
        </w:tc>
      </w:tr>
      <w:tr w:rsidR="00C06CEB" w:rsidRPr="009F3D4D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Dimensioni</w:t>
            </w:r>
          </w:p>
        </w:tc>
      </w:tr>
      <w:tr w:rsidR="00C06CEB" w:rsidRPr="009F3D4D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C06CEB" w:rsidRPr="009F3D4D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C06CEB" w:rsidRPr="009F3D4D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C06CEB" w:rsidRPr="009F3D4D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C06CEB" w:rsidRPr="009F3D4D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p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Produzione scritta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0D2CD3" w:rsidRPr="00E42B23" w:rsidTr="00694A18">
        <w:trPr>
          <w:trHeight w:val="284"/>
        </w:trPr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CD3" w:rsidRPr="00E42B23" w:rsidRDefault="000D2CD3" w:rsidP="000D2CD3">
      <w:pPr>
        <w:rPr>
          <w:rFonts w:ascii="Times New Roman" w:hAnsi="Times New Roman"/>
          <w:sz w:val="28"/>
          <w:szCs w:val="28"/>
        </w:rPr>
      </w:pPr>
    </w:p>
    <w:p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sectPr w:rsidR="00C06CEB" w:rsidRPr="009F3D4D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6D34C18"/>
    <w:multiLevelType w:val="hybridMultilevel"/>
    <w:tmpl w:val="EDF2F516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BE63BD"/>
    <w:multiLevelType w:val="hybridMultilevel"/>
    <w:tmpl w:val="4F5CE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29B8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EB"/>
    <w:rsid w:val="000D2CD3"/>
    <w:rsid w:val="001B73AE"/>
    <w:rsid w:val="002016A1"/>
    <w:rsid w:val="007F6520"/>
    <w:rsid w:val="0099385D"/>
    <w:rsid w:val="009F3D4D"/>
    <w:rsid w:val="00AD27C3"/>
    <w:rsid w:val="00BE5671"/>
    <w:rsid w:val="00C06CEB"/>
    <w:rsid w:val="00D475BA"/>
    <w:rsid w:val="00E53706"/>
    <w:rsid w:val="5F89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BA1F0-1BE9-48D0-AF3E-8050992F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 Microsoft</cp:lastModifiedBy>
  <cp:revision>12</cp:revision>
  <cp:lastPrinted>2015-10-23T16:59:00Z</cp:lastPrinted>
  <dcterms:created xsi:type="dcterms:W3CDTF">2021-11-10T15:59:00Z</dcterms:created>
  <dcterms:modified xsi:type="dcterms:W3CDTF">2022-10-08T15:14:00Z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